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E87C7" w14:textId="77777777" w:rsidR="00672140" w:rsidRDefault="00672140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72140">
        <w:rPr>
          <w:rFonts w:cs="Arial"/>
          <w:b w:val="0"/>
          <w:bCs/>
          <w:sz w:val="24"/>
        </w:rPr>
        <w:t>3GPP TSG RAN meeting #</w:t>
      </w:r>
      <w:r w:rsidR="009A1A29">
        <w:rPr>
          <w:rFonts w:cs="Arial"/>
          <w:b w:val="0"/>
          <w:bCs/>
          <w:sz w:val="24"/>
        </w:rPr>
        <w:t>92e</w:t>
      </w:r>
      <w:r>
        <w:rPr>
          <w:rFonts w:cs="Arial"/>
          <w:b w:val="0"/>
          <w:bCs/>
          <w:sz w:val="24"/>
        </w:rPr>
        <w:tab/>
      </w:r>
      <w:r w:rsidR="00522F88" w:rsidRPr="00522F88">
        <w:rPr>
          <w:rFonts w:cs="Arial"/>
          <w:b w:val="0"/>
          <w:bCs/>
          <w:sz w:val="24"/>
        </w:rPr>
        <w:t>RP-2</w:t>
      </w:r>
      <w:r w:rsidR="009A1A29">
        <w:rPr>
          <w:rFonts w:cs="Arial"/>
          <w:b w:val="0"/>
          <w:bCs/>
          <w:sz w:val="24"/>
        </w:rPr>
        <w:t>11448</w:t>
      </w:r>
    </w:p>
    <w:p w14:paraId="123BB470" w14:textId="77777777" w:rsidR="001958AD" w:rsidRDefault="00672140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72140">
        <w:rPr>
          <w:rFonts w:cs="Arial"/>
          <w:b w:val="0"/>
          <w:bCs/>
          <w:sz w:val="24"/>
        </w:rPr>
        <w:t xml:space="preserve">Electronic Meeting, </w:t>
      </w:r>
      <w:r w:rsidR="009A1A29">
        <w:rPr>
          <w:rFonts w:cs="Arial"/>
          <w:b w:val="0"/>
          <w:bCs/>
          <w:sz w:val="24"/>
        </w:rPr>
        <w:t>June</w:t>
      </w:r>
      <w:r w:rsidR="00B65702" w:rsidRPr="00B65702">
        <w:rPr>
          <w:rFonts w:cs="Arial"/>
          <w:b w:val="0"/>
          <w:bCs/>
          <w:sz w:val="24"/>
        </w:rPr>
        <w:t xml:space="preserve"> 14 – 18, 202</w:t>
      </w:r>
      <w:r w:rsidR="009A1A29">
        <w:rPr>
          <w:rFonts w:cs="Arial"/>
          <w:b w:val="0"/>
          <w:bCs/>
          <w:sz w:val="24"/>
        </w:rPr>
        <w:t>1</w:t>
      </w:r>
      <w:r w:rsidR="00595B52" w:rsidRPr="00684CA1">
        <w:rPr>
          <w:rFonts w:cs="Arial"/>
          <w:b w:val="0"/>
          <w:bCs/>
          <w:sz w:val="24"/>
        </w:rPr>
        <w:tab/>
      </w:r>
    </w:p>
    <w:p w14:paraId="1785E9AF" w14:textId="77777777" w:rsidR="00595B52" w:rsidRPr="00DA709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07628C82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AB517F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72140">
        <w:rPr>
          <w:rFonts w:ascii="Arial" w:hAnsi="Arial" w:cs="Arial"/>
          <w:b/>
          <w:bCs/>
        </w:rPr>
        <w:t>Apple Inc.</w:t>
      </w:r>
      <w:r w:rsidR="009A1A29">
        <w:rPr>
          <w:rFonts w:ascii="Arial" w:hAnsi="Arial" w:cs="Arial"/>
          <w:b/>
          <w:bCs/>
        </w:rPr>
        <w:t>, vivo</w:t>
      </w:r>
    </w:p>
    <w:p w14:paraId="4065362C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72140">
        <w:rPr>
          <w:rFonts w:ascii="Arial" w:hAnsi="Arial" w:cs="Arial"/>
          <w:b/>
          <w:bCs/>
        </w:rPr>
        <w:t>1</w:t>
      </w:r>
      <w:r w:rsidR="009A1A29">
        <w:rPr>
          <w:rFonts w:ascii="Arial" w:hAnsi="Arial" w:cs="Arial"/>
          <w:b/>
          <w:bCs/>
        </w:rPr>
        <w:t>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="009A1A29">
        <w:rPr>
          <w:rFonts w:ascii="Arial" w:hAnsi="Arial" w:cs="Arial"/>
          <w:b/>
          <w:bCs/>
        </w:rPr>
        <w:t>Study</w:t>
      </w:r>
      <w:r w:rsidRPr="00684CA1">
        <w:rPr>
          <w:rFonts w:ascii="Arial" w:hAnsi="Arial" w:cs="Arial"/>
          <w:b/>
          <w:bCs/>
        </w:rPr>
        <w:t xml:space="preserve"> Item Exception</w:t>
      </w:r>
      <w:r w:rsidR="00363594">
        <w:rPr>
          <w:rFonts w:ascii="Arial" w:hAnsi="Arial" w:cs="Arial"/>
          <w:b/>
          <w:bCs/>
        </w:rPr>
        <w:t xml:space="preserve"> </w:t>
      </w:r>
      <w:r w:rsidR="009A1A29" w:rsidRPr="009A1A29">
        <w:rPr>
          <w:rFonts w:ascii="Arial" w:hAnsi="Arial" w:cs="Arial"/>
          <w:b/>
          <w:bCs/>
        </w:rPr>
        <w:t>for the Study on enhanced test methods for FR2</w:t>
      </w:r>
    </w:p>
    <w:p w14:paraId="05DC0EDA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6328501" w14:textId="77777777" w:rsidR="00595B52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72140">
        <w:rPr>
          <w:rFonts w:ascii="Arial" w:hAnsi="Arial"/>
          <w:b/>
        </w:rPr>
        <w:t>9.</w:t>
      </w:r>
      <w:r w:rsidR="009A1A29">
        <w:rPr>
          <w:rFonts w:ascii="Arial" w:hAnsi="Arial"/>
          <w:b/>
        </w:rPr>
        <w:t>6</w:t>
      </w:r>
      <w:r w:rsidR="00672140">
        <w:rPr>
          <w:rFonts w:ascii="Arial" w:hAnsi="Arial"/>
          <w:b/>
        </w:rPr>
        <w:t>.</w:t>
      </w:r>
      <w:r w:rsidR="009A1A29">
        <w:rPr>
          <w:rFonts w:ascii="Arial" w:hAnsi="Arial"/>
          <w:b/>
        </w:rPr>
        <w:t>6</w:t>
      </w:r>
    </w:p>
    <w:p w14:paraId="3B255FF7" w14:textId="77777777" w:rsidR="00672140" w:rsidRPr="00684CA1" w:rsidRDefault="00672140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23DF5016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9102F2A" w14:textId="7A3232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2055E" w:rsidRPr="00C2055E">
        <w:rPr>
          <w:sz w:val="24"/>
          <w:szCs w:val="24"/>
        </w:rPr>
        <w:t>Study on enhanced test methods for FR2 NR UEs</w:t>
      </w:r>
    </w:p>
    <w:p w14:paraId="0CEE2990" w14:textId="46F4F38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AB3D61">
        <w:rPr>
          <w:sz w:val="24"/>
          <w:szCs w:val="24"/>
        </w:rPr>
        <w:tab/>
      </w:r>
      <w:r w:rsidR="00C2055E" w:rsidRPr="00C2055E">
        <w:rPr>
          <w:sz w:val="24"/>
          <w:szCs w:val="24"/>
        </w:rPr>
        <w:t>FS_FR2_enhTestMethods</w:t>
      </w:r>
    </w:p>
    <w:p w14:paraId="27BD41D8" w14:textId="07D281B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2055E" w:rsidRPr="00C2055E">
        <w:rPr>
          <w:sz w:val="24"/>
          <w:szCs w:val="24"/>
        </w:rPr>
        <w:t>850071</w:t>
      </w:r>
    </w:p>
    <w:p w14:paraId="2293CEB7" w14:textId="3D5E2C96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9431F">
        <w:rPr>
          <w:b/>
          <w:sz w:val="32"/>
          <w:szCs w:val="32"/>
        </w:rPr>
        <w:t>1</w:t>
      </w:r>
      <w:r w:rsidR="00C2055E">
        <w:rPr>
          <w:b/>
          <w:sz w:val="32"/>
          <w:szCs w:val="32"/>
        </w:rPr>
        <w:t>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63978C4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B6E14C1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91EF485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5DADABA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7EE34B9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8697361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</w:t>
            </w:r>
            <w:r w:rsidR="0049431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apps:</w:t>
            </w:r>
          </w:p>
          <w:p w14:paraId="207BFF5F" w14:textId="77777777" w:rsidR="00187B47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50009CA7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428694E6" w14:textId="77777777" w:rsidR="0049431F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400B1A6A" w14:textId="77777777" w:rsidR="00187B47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05012CB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191CA0DA" w14:textId="77777777" w:rsidR="0049431F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7A538C28" w14:textId="77777777" w:rsidR="00187B47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7234C6E0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6DBE7263" w14:textId="77777777" w:rsidR="0049431F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3E373946" w14:textId="77777777" w:rsidR="00187B47" w:rsidRPr="00DA709D" w:rsidRDefault="0049431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79D0F4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F5F7F92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4AA3712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A9FE90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BCBCCB" w14:textId="592309D9" w:rsidR="00E72B61" w:rsidRPr="00684CA1" w:rsidRDefault="0049431F" w:rsidP="00B066D2">
            <w:pPr>
              <w:spacing w:after="0"/>
            </w:pPr>
            <w:r>
              <w:t>RAN#</w:t>
            </w:r>
            <w:r w:rsidR="00B65702">
              <w:t>9</w:t>
            </w:r>
            <w:r w:rsidR="00C2055E">
              <w:t>3</w:t>
            </w:r>
            <w:r>
              <w:t xml:space="preserve"> (</w:t>
            </w:r>
            <w:r w:rsidR="00C2055E">
              <w:t>September</w:t>
            </w:r>
            <w:r>
              <w:t xml:space="preserve"> 202</w:t>
            </w:r>
            <w:r w:rsidR="00C2055E">
              <w:t>1</w:t>
            </w:r>
            <w:r>
              <w:t>)</w:t>
            </w:r>
          </w:p>
        </w:tc>
      </w:tr>
      <w:tr w:rsidR="00E72B61" w:rsidRPr="00684CA1" w14:paraId="07AA9BB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B385129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A8E7EFE" w14:textId="77777777" w:rsidR="00E72B61" w:rsidRPr="00684CA1" w:rsidRDefault="00AB3D61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58EB1D0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7253D6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B0BA62" w14:textId="45D95392" w:rsidR="00E72B61" w:rsidRPr="00684CA1" w:rsidRDefault="00C2055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TR 38.884</w:t>
            </w:r>
          </w:p>
        </w:tc>
      </w:tr>
      <w:tr w:rsidR="00E72B61" w:rsidRPr="00684CA1" w14:paraId="1A21D7C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EC4ED0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3C5354C" w14:textId="70CBD237" w:rsidR="00E72B61" w:rsidRDefault="00CD217B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According to the study item status report in </w:t>
            </w:r>
            <w:r w:rsidRPr="00CD217B">
              <w:rPr>
                <w:bCs/>
              </w:rPr>
              <w:t>RP-211447</w:t>
            </w:r>
            <w:r>
              <w:rPr>
                <w:bCs/>
              </w:rPr>
              <w:t>, the following open issues remain:</w:t>
            </w:r>
          </w:p>
          <w:p w14:paraId="63E210E9" w14:textId="77777777" w:rsidR="00CD217B" w:rsidRDefault="00CD217B" w:rsidP="00CD217B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Objective 1 (</w:t>
            </w:r>
            <w:r w:rsidRPr="00EC2C9D">
              <w:rPr>
                <w:lang w:val="en-US"/>
              </w:rPr>
              <w:t>test methodology for high DL power and low UL power test cases</w:t>
            </w:r>
            <w:r>
              <w:rPr>
                <w:lang w:val="en-US"/>
              </w:rPr>
              <w:t>)</w:t>
            </w:r>
          </w:p>
          <w:p w14:paraId="72AFAE55" w14:textId="77777777" w:rsid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Derive </w:t>
            </w:r>
            <w:r w:rsidRPr="00F00555">
              <w:rPr>
                <w:lang w:val="en-US"/>
              </w:rPr>
              <w:t>preliminary assessment of measurement uncertainty</w:t>
            </w:r>
            <w:r>
              <w:rPr>
                <w:lang w:val="en-US"/>
              </w:rPr>
              <w:t xml:space="preserve"> of the test methodology enhancements</w:t>
            </w:r>
          </w:p>
          <w:p w14:paraId="58BFDE1A" w14:textId="77777777" w:rsidR="00CD217B" w:rsidRDefault="00CD217B" w:rsidP="00CD217B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Objective 2 (</w:t>
            </w:r>
            <w:r w:rsidRPr="00EC2C9D">
              <w:rPr>
                <w:lang w:val="en-US"/>
              </w:rPr>
              <w:t>solutions to minimize the impact of polarization basis mismatch</w:t>
            </w:r>
            <w:r>
              <w:rPr>
                <w:lang w:val="en-US"/>
              </w:rPr>
              <w:t>)</w:t>
            </w:r>
          </w:p>
          <w:p w14:paraId="53B86296" w14:textId="77777777" w:rsid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Define applicable enhancement for the e</w:t>
            </w:r>
            <w:r w:rsidRPr="003D4C53">
              <w:rPr>
                <w:lang w:val="en-US"/>
              </w:rPr>
              <w:t>nhanced test method for UL demodulation measurement</w:t>
            </w:r>
            <w:r>
              <w:rPr>
                <w:lang w:val="en-US"/>
              </w:rPr>
              <w:t xml:space="preserve"> and quantify improvement over baseline methods in TR38.810</w:t>
            </w:r>
          </w:p>
          <w:p w14:paraId="63AAF7D8" w14:textId="77777777" w:rsid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Derive </w:t>
            </w:r>
            <w:r w:rsidRPr="00F00555">
              <w:rPr>
                <w:lang w:val="en-US"/>
              </w:rPr>
              <w:t>preliminary assessment of measurement uncertainty</w:t>
            </w:r>
            <w:r>
              <w:rPr>
                <w:lang w:val="en-US"/>
              </w:rPr>
              <w:t xml:space="preserve"> of the enhancement for the e</w:t>
            </w:r>
            <w:r w:rsidRPr="003D4C53">
              <w:rPr>
                <w:lang w:val="en-US"/>
              </w:rPr>
              <w:t>nhanced test method for UL demodulation measurement</w:t>
            </w:r>
          </w:p>
          <w:p w14:paraId="272516B0" w14:textId="77777777" w:rsidR="00CD217B" w:rsidRDefault="00CD217B" w:rsidP="00CD217B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Objective 5 (</w:t>
            </w:r>
            <w:r w:rsidRPr="00B24955">
              <w:rPr>
                <w:lang w:val="en-US"/>
              </w:rPr>
              <w:t>testability enhancements to reduce test time</w:t>
            </w:r>
            <w:r>
              <w:rPr>
                <w:lang w:val="en-US"/>
              </w:rPr>
              <w:t>)</w:t>
            </w:r>
          </w:p>
          <w:p w14:paraId="54E41C34" w14:textId="77777777" w:rsid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Derive </w:t>
            </w:r>
            <w:r w:rsidRPr="00F00555">
              <w:rPr>
                <w:lang w:val="en-US"/>
              </w:rPr>
              <w:t>preliminary assessment of measurement uncertainty</w:t>
            </w:r>
            <w:r>
              <w:rPr>
                <w:lang w:val="en-US"/>
              </w:rPr>
              <w:t xml:space="preserve"> of the test methodology enhancements</w:t>
            </w:r>
          </w:p>
          <w:p w14:paraId="4E1ACE8E" w14:textId="77777777" w:rsidR="00CD217B" w:rsidRDefault="00CD217B" w:rsidP="00CD217B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Objective 6 (</w:t>
            </w:r>
            <w:r>
              <w:rPr>
                <w:lang w:eastAsia="ja-JP"/>
              </w:rPr>
              <w:t>t</w:t>
            </w:r>
            <w:r w:rsidRPr="00031234">
              <w:rPr>
                <w:lang w:eastAsia="ja-JP"/>
              </w:rPr>
              <w:t>estability aspects for the introduction of the new band n262</w:t>
            </w:r>
            <w:r>
              <w:rPr>
                <w:lang w:val="en-US"/>
              </w:rPr>
              <w:t>)</w:t>
            </w:r>
          </w:p>
          <w:p w14:paraId="75730B5A" w14:textId="77777777" w:rsid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Extend the applicability of the RF permitted methods in TR38.810 up to the frequency limit of 49 GHz</w:t>
            </w:r>
          </w:p>
          <w:p w14:paraId="6F9AA110" w14:textId="3E41515F" w:rsidR="00334A2E" w:rsidRPr="00CD217B" w:rsidRDefault="00CD217B" w:rsidP="00CD217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Extend the applicability of Objectives 1 through 6 of this SI up to the frequency limit of 49 GHz </w:t>
            </w:r>
          </w:p>
        </w:tc>
      </w:tr>
      <w:tr w:rsidR="00E72B61" w:rsidRPr="00684CA1" w14:paraId="1E0D362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F5FB59A" w14:textId="346F9D6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AB3D61">
              <w:rPr>
                <w:b/>
              </w:rPr>
              <w:t>1</w:t>
            </w:r>
            <w:r w:rsidR="00C2055E">
              <w:rPr>
                <w:b/>
              </w:rPr>
              <w:t>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5C69349" w14:textId="3CC99D91" w:rsidR="00E72B61" w:rsidRPr="00684CA1" w:rsidRDefault="00CD217B" w:rsidP="00B066D2">
            <w:pPr>
              <w:spacing w:after="0"/>
            </w:pPr>
            <w:r>
              <w:t>The conclusions related to the open objectives of the study item would not be achieved, thereby impacting the ability of 3GPP to define the relevant test methodology enhancements.</w:t>
            </w:r>
          </w:p>
        </w:tc>
      </w:tr>
    </w:tbl>
    <w:p w14:paraId="7BE35FD0" w14:textId="77777777" w:rsidR="00E72B6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5CDFB31C" w14:textId="77777777" w:rsidR="00334A2E" w:rsidRPr="00684CA1" w:rsidRDefault="00334A2E" w:rsidP="00E72B61">
      <w:pPr>
        <w:tabs>
          <w:tab w:val="left" w:pos="2127"/>
          <w:tab w:val="left" w:pos="5387"/>
        </w:tabs>
        <w:rPr>
          <w:b/>
        </w:rPr>
      </w:pPr>
    </w:p>
    <w:p w14:paraId="0CE71F74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9AE564C" w14:textId="6B62B672" w:rsidR="00E72B61" w:rsidRDefault="00D13EF2" w:rsidP="00E72B61">
      <w:pPr>
        <w:rPr>
          <w:lang w:eastAsia="zh-CN"/>
        </w:rPr>
      </w:pPr>
      <w:r w:rsidRPr="00D13EF2">
        <w:rPr>
          <w:lang w:eastAsia="zh-CN"/>
        </w:rPr>
        <w:t xml:space="preserve">This is an exception sheet for </w:t>
      </w:r>
      <w:r w:rsidR="00C2055E">
        <w:rPr>
          <w:lang w:eastAsia="zh-CN"/>
        </w:rPr>
        <w:t xml:space="preserve">the </w:t>
      </w:r>
      <w:r w:rsidR="00C2055E" w:rsidRPr="00C2055E">
        <w:rPr>
          <w:lang w:eastAsia="zh-CN"/>
        </w:rPr>
        <w:t>Study on enhanced test methods for FR2 NR UEs</w:t>
      </w:r>
      <w:r w:rsidRPr="00D13EF2">
        <w:rPr>
          <w:lang w:eastAsia="zh-CN"/>
        </w:rPr>
        <w:t>. Th</w:t>
      </w:r>
      <w:r>
        <w:rPr>
          <w:lang w:eastAsia="zh-CN"/>
        </w:rPr>
        <w:t>e</w:t>
      </w:r>
      <w:r w:rsidRPr="00D13EF2">
        <w:rPr>
          <w:lang w:eastAsia="zh-CN"/>
        </w:rPr>
        <w:t xml:space="preserve"> </w:t>
      </w:r>
      <w:r w:rsidR="00C2055E">
        <w:rPr>
          <w:lang w:eastAsia="zh-CN"/>
        </w:rPr>
        <w:t>SI</w:t>
      </w:r>
      <w:r w:rsidRPr="00D13EF2">
        <w:rPr>
          <w:lang w:eastAsia="zh-CN"/>
        </w:rPr>
        <w:t xml:space="preserve"> was originally planned to be completed within Rel-1</w:t>
      </w:r>
      <w:r w:rsidR="00C2055E">
        <w:rPr>
          <w:lang w:eastAsia="zh-CN"/>
        </w:rPr>
        <w:t>7</w:t>
      </w:r>
      <w:r w:rsidRPr="00D13EF2">
        <w:rPr>
          <w:lang w:eastAsia="zh-CN"/>
        </w:rPr>
        <w:t xml:space="preserve"> </w:t>
      </w:r>
      <w:r>
        <w:rPr>
          <w:lang w:eastAsia="zh-CN"/>
        </w:rPr>
        <w:t>by</w:t>
      </w:r>
      <w:r w:rsidRPr="00D13EF2">
        <w:rPr>
          <w:lang w:eastAsia="zh-CN"/>
        </w:rPr>
        <w:t xml:space="preserve"> June 202</w:t>
      </w:r>
      <w:r w:rsidR="00C2055E">
        <w:rPr>
          <w:lang w:eastAsia="zh-CN"/>
        </w:rPr>
        <w:t>1,</w:t>
      </w:r>
      <w:r>
        <w:rPr>
          <w:lang w:eastAsia="zh-CN"/>
        </w:rPr>
        <w:t xml:space="preserve"> and it is suggested to extend</w:t>
      </w:r>
      <w:r w:rsidR="00334A2E">
        <w:rPr>
          <w:lang w:eastAsia="zh-CN"/>
        </w:rPr>
        <w:t xml:space="preserve"> it</w:t>
      </w:r>
      <w:r>
        <w:rPr>
          <w:lang w:eastAsia="zh-CN"/>
        </w:rPr>
        <w:t xml:space="preserve"> </w:t>
      </w:r>
      <w:r w:rsidR="00C2055E">
        <w:rPr>
          <w:lang w:eastAsia="zh-CN"/>
        </w:rPr>
        <w:t>until</w:t>
      </w:r>
      <w:r>
        <w:rPr>
          <w:lang w:eastAsia="zh-CN"/>
        </w:rPr>
        <w:t xml:space="preserve"> </w:t>
      </w:r>
      <w:r w:rsidR="00C2055E">
        <w:rPr>
          <w:lang w:eastAsia="zh-CN"/>
        </w:rPr>
        <w:t>September</w:t>
      </w:r>
      <w:r>
        <w:rPr>
          <w:lang w:eastAsia="zh-CN"/>
        </w:rPr>
        <w:t xml:space="preserve"> 202</w:t>
      </w:r>
      <w:r w:rsidR="00C2055E">
        <w:rPr>
          <w:lang w:eastAsia="zh-CN"/>
        </w:rPr>
        <w:t>1</w:t>
      </w:r>
      <w:r w:rsidRPr="00D13EF2">
        <w:rPr>
          <w:lang w:eastAsia="zh-CN"/>
        </w:rPr>
        <w:t>.</w:t>
      </w:r>
      <w:r w:rsidR="00655EDD">
        <w:rPr>
          <w:lang w:eastAsia="zh-CN"/>
        </w:rPr>
        <w:t xml:space="preserve">  It is further noted that the study item was not automatically extended with other Rel-17 work items during the RAN #91e meeting. </w:t>
      </w:r>
    </w:p>
    <w:p w14:paraId="50315B14" w14:textId="77777777" w:rsidR="00D13EF2" w:rsidRPr="00684CA1" w:rsidRDefault="00D13EF2" w:rsidP="00E72B61">
      <w:pPr>
        <w:rPr>
          <w:lang w:eastAsia="zh-CN"/>
        </w:rPr>
      </w:pPr>
    </w:p>
    <w:p w14:paraId="107FF45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7CCB067" w14:textId="77777777" w:rsidR="00B6072E" w:rsidRPr="00684CA1" w:rsidRDefault="00B6072E">
      <w:pPr>
        <w:rPr>
          <w:sz w:val="18"/>
          <w:szCs w:val="18"/>
          <w:lang w:eastAsia="zh-CN"/>
        </w:rPr>
      </w:pPr>
    </w:p>
    <w:sectPr w:rsidR="00B6072E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79642" w14:textId="77777777" w:rsidR="00B93477" w:rsidRDefault="00B93477">
      <w:r>
        <w:separator/>
      </w:r>
    </w:p>
  </w:endnote>
  <w:endnote w:type="continuationSeparator" w:id="0">
    <w:p w14:paraId="59FA3A6E" w14:textId="77777777" w:rsidR="00B93477" w:rsidRDefault="00B9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932C5" w14:textId="77777777" w:rsidR="00B93477" w:rsidRDefault="00B93477">
      <w:r>
        <w:separator/>
      </w:r>
    </w:p>
  </w:footnote>
  <w:footnote w:type="continuationSeparator" w:id="0">
    <w:p w14:paraId="7216AE31" w14:textId="77777777" w:rsidR="00B93477" w:rsidRDefault="00B93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3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04ED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57A5E"/>
    <w:rsid w:val="00161882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74C26"/>
    <w:rsid w:val="002C5575"/>
    <w:rsid w:val="002E7A9E"/>
    <w:rsid w:val="00303068"/>
    <w:rsid w:val="003205AD"/>
    <w:rsid w:val="003225E2"/>
    <w:rsid w:val="00334A2E"/>
    <w:rsid w:val="00335FB2"/>
    <w:rsid w:val="00344158"/>
    <w:rsid w:val="00356CC8"/>
    <w:rsid w:val="00363594"/>
    <w:rsid w:val="00397A5C"/>
    <w:rsid w:val="003A1EB0"/>
    <w:rsid w:val="003C6DA6"/>
    <w:rsid w:val="003D7FAB"/>
    <w:rsid w:val="003F268E"/>
    <w:rsid w:val="003F54E5"/>
    <w:rsid w:val="0043745F"/>
    <w:rsid w:val="0044029F"/>
    <w:rsid w:val="0048267C"/>
    <w:rsid w:val="004876B9"/>
    <w:rsid w:val="00493A79"/>
    <w:rsid w:val="0049431F"/>
    <w:rsid w:val="004A6A60"/>
    <w:rsid w:val="004C5F52"/>
    <w:rsid w:val="00510311"/>
    <w:rsid w:val="00520A9C"/>
    <w:rsid w:val="00522F88"/>
    <w:rsid w:val="00524C67"/>
    <w:rsid w:val="005340C8"/>
    <w:rsid w:val="0054276C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55EDD"/>
    <w:rsid w:val="00663FF2"/>
    <w:rsid w:val="00671BBB"/>
    <w:rsid w:val="00672140"/>
    <w:rsid w:val="00682237"/>
    <w:rsid w:val="00684CA1"/>
    <w:rsid w:val="006E6480"/>
    <w:rsid w:val="007018B4"/>
    <w:rsid w:val="0075141A"/>
    <w:rsid w:val="0075252A"/>
    <w:rsid w:val="00764B84"/>
    <w:rsid w:val="0078034D"/>
    <w:rsid w:val="00790BCC"/>
    <w:rsid w:val="007955CD"/>
    <w:rsid w:val="007974F5"/>
    <w:rsid w:val="007B0F49"/>
    <w:rsid w:val="007B485E"/>
    <w:rsid w:val="007C7E14"/>
    <w:rsid w:val="007F7421"/>
    <w:rsid w:val="00833504"/>
    <w:rsid w:val="0088222A"/>
    <w:rsid w:val="008A76FD"/>
    <w:rsid w:val="008C537F"/>
    <w:rsid w:val="008D658B"/>
    <w:rsid w:val="00906B1A"/>
    <w:rsid w:val="009437A2"/>
    <w:rsid w:val="00945471"/>
    <w:rsid w:val="00985B73"/>
    <w:rsid w:val="009A1A29"/>
    <w:rsid w:val="009A3BC4"/>
    <w:rsid w:val="00A10539"/>
    <w:rsid w:val="00A3082C"/>
    <w:rsid w:val="00A36378"/>
    <w:rsid w:val="00A70E1E"/>
    <w:rsid w:val="00AB232C"/>
    <w:rsid w:val="00AB3D61"/>
    <w:rsid w:val="00B03C01"/>
    <w:rsid w:val="00B066D2"/>
    <w:rsid w:val="00B078D6"/>
    <w:rsid w:val="00B3015C"/>
    <w:rsid w:val="00B31182"/>
    <w:rsid w:val="00B47DAF"/>
    <w:rsid w:val="00B6072E"/>
    <w:rsid w:val="00B65702"/>
    <w:rsid w:val="00B93477"/>
    <w:rsid w:val="00BA4095"/>
    <w:rsid w:val="00BC642A"/>
    <w:rsid w:val="00BD068E"/>
    <w:rsid w:val="00BE4545"/>
    <w:rsid w:val="00C2055E"/>
    <w:rsid w:val="00C33E6B"/>
    <w:rsid w:val="00C43D1E"/>
    <w:rsid w:val="00C51766"/>
    <w:rsid w:val="00C57C50"/>
    <w:rsid w:val="00C715CA"/>
    <w:rsid w:val="00C83490"/>
    <w:rsid w:val="00C94020"/>
    <w:rsid w:val="00CC5281"/>
    <w:rsid w:val="00CD217B"/>
    <w:rsid w:val="00CE1F4D"/>
    <w:rsid w:val="00D13E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E9844"/>
  <w15:chartTrackingRefBased/>
  <w15:docId w15:val="{A965E651-7698-B145-A596-546E630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link w:val="B1Char1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locked/>
    <w:rsid w:val="00CD217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Apple Inc.</cp:lastModifiedBy>
  <cp:revision>5</cp:revision>
  <cp:lastPrinted>2009-10-12T23:10:00Z</cp:lastPrinted>
  <dcterms:created xsi:type="dcterms:W3CDTF">2021-06-07T14:20:00Z</dcterms:created>
  <dcterms:modified xsi:type="dcterms:W3CDTF">2021-06-07T14:28:00Z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